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642A78" w:rsidRDefault="00642A78">
      <w:pPr>
        <w:spacing w:line="400" w:lineRule="exact"/>
        <w:rPr>
          <w:sz w:val="24"/>
        </w:rPr>
      </w:pPr>
    </w:p>
    <w:p w:rsidR="00642A78" w:rsidRDefault="0087771E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外语课堂评价：理念与方法</w:t>
      </w:r>
    </w:p>
    <w:p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642A78" w:rsidRDefault="00642A78">
      <w:pPr>
        <w:spacing w:line="400" w:lineRule="exact"/>
      </w:pPr>
    </w:p>
    <w:p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:rsidR="00564824" w:rsidRDefault="004D726C" w:rsidP="00E80886">
      <w:pPr>
        <w:spacing w:line="380" w:lineRule="exact"/>
        <w:ind w:firstLineChars="200" w:firstLine="420"/>
      </w:pPr>
      <w:r>
        <w:t>感谢您关注</w:t>
      </w:r>
      <w:r w:rsidR="001B0E12">
        <w:t>《</w:t>
      </w:r>
      <w:r w:rsidR="0087771E">
        <w:rPr>
          <w:rFonts w:hint="eastAsia"/>
        </w:rPr>
        <w:t>外语课堂评价：</w:t>
      </w:r>
      <w:r w:rsidR="0087771E">
        <w:t>理念与方法</w:t>
      </w:r>
      <w:r w:rsidR="001B0E12">
        <w:t>》</w:t>
      </w:r>
      <w:r>
        <w:t>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教师发展隆重推出，邀请</w:t>
      </w:r>
      <w:r w:rsidR="0087771E">
        <w:rPr>
          <w:rFonts w:hint="eastAsia"/>
        </w:rPr>
        <w:t>北京师范大学林敦来</w:t>
      </w:r>
      <w:r w:rsidR="00E80886">
        <w:rPr>
          <w:rFonts w:hint="eastAsia"/>
        </w:rPr>
        <w:t>副教授</w:t>
      </w:r>
      <w:r w:rsidR="00EF1E60">
        <w:rPr>
          <w:rFonts w:hint="eastAsia"/>
        </w:rPr>
        <w:t>担纲</w:t>
      </w:r>
      <w:r>
        <w:rPr>
          <w:rFonts w:hint="eastAsia"/>
        </w:rPr>
        <w:t>主讲</w:t>
      </w:r>
      <w:r w:rsidR="00E80886">
        <w:rPr>
          <w:rFonts w:hint="eastAsia"/>
        </w:rPr>
        <w:t>，</w:t>
      </w:r>
      <w:r w:rsidR="0087771E">
        <w:t>旨在帮助外语教师对常用的课堂评价知识形成较为系统的认识，掌握有效的课堂评价方法，</w:t>
      </w:r>
      <w:r w:rsidR="0087771E">
        <w:t xml:space="preserve"> </w:t>
      </w:r>
      <w:r w:rsidR="0087771E">
        <w:t>提升测评素养和课堂教学效果。本课程全面阐释外语教师课堂教学中必备的课堂评价知识与技能，结合教学实际</w:t>
      </w:r>
      <w:r w:rsidR="0087771E">
        <w:t xml:space="preserve"> </w:t>
      </w:r>
      <w:r w:rsidR="0087771E">
        <w:t>对外语教学课堂评价的基本理念和核心知识点进行梳理剖析，帮助外语教师初步了解课堂评价，为进一步运用课</w:t>
      </w:r>
      <w:r w:rsidR="0087771E">
        <w:t xml:space="preserve"> </w:t>
      </w:r>
      <w:proofErr w:type="gramStart"/>
      <w:r w:rsidR="0087771E">
        <w:t>堂评价</w:t>
      </w:r>
      <w:proofErr w:type="gramEnd"/>
      <w:r w:rsidR="0087771E">
        <w:t>知识技能反哺课堂打下理论基础。</w:t>
      </w:r>
    </w:p>
    <w:p w:rsidR="003C6F9F" w:rsidRDefault="003C6F9F">
      <w:pPr>
        <w:spacing w:line="380" w:lineRule="exact"/>
        <w:ind w:firstLineChars="200" w:firstLine="420"/>
      </w:pPr>
    </w:p>
    <w:p w:rsidR="00564824" w:rsidRDefault="00564824">
      <w:pPr>
        <w:spacing w:line="380" w:lineRule="exact"/>
        <w:ind w:firstLineChars="200" w:firstLine="420"/>
      </w:pPr>
    </w:p>
    <w:p w:rsidR="00564824" w:rsidRDefault="00564824">
      <w:pPr>
        <w:spacing w:line="380" w:lineRule="exact"/>
        <w:ind w:firstLineChars="200" w:firstLine="420"/>
      </w:pPr>
    </w:p>
    <w:p w:rsidR="00564824" w:rsidRPr="00887A36" w:rsidRDefault="00564824">
      <w:pPr>
        <w:spacing w:line="380" w:lineRule="exact"/>
        <w:ind w:firstLineChars="200" w:firstLine="420"/>
      </w:pPr>
    </w:p>
    <w:p w:rsidR="00642A78" w:rsidRDefault="004D726C">
      <w:r>
        <w:rPr>
          <w:rFonts w:hint="eastAsia"/>
          <w:b/>
        </w:rPr>
        <w:t>研修课程网址：</w:t>
      </w:r>
      <w:r>
        <w:t>http://ucourse.unipus.cn/course/</w:t>
      </w:r>
      <w:r w:rsidR="0087771E">
        <w:t>3110</w:t>
      </w:r>
    </w:p>
    <w:p w:rsidR="00642A78" w:rsidRDefault="004D726C">
      <w:r>
        <w:rPr>
          <w:rFonts w:hint="eastAsia"/>
          <w:b/>
        </w:rPr>
        <w:t>研修课程费用：</w:t>
      </w:r>
      <w:r w:rsidR="0087771E">
        <w:rPr>
          <w:rFonts w:hint="eastAsia"/>
          <w:b/>
        </w:rPr>
        <w:t>4</w:t>
      </w:r>
      <w:r w:rsidR="0009756C">
        <w:rPr>
          <w:rFonts w:hint="eastAsia"/>
        </w:rPr>
        <w:t>99</w:t>
      </w:r>
      <w:r>
        <w:rPr>
          <w:rFonts w:hint="eastAsia"/>
        </w:rPr>
        <w:t>元</w:t>
      </w:r>
    </w:p>
    <w:p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87771E">
        <w:t>7</w:t>
      </w:r>
      <w:r>
        <w:rPr>
          <w:rFonts w:hint="eastAsia"/>
        </w:rPr>
        <w:t>学时</w:t>
      </w:r>
    </w:p>
    <w:p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</w:t>
      </w:r>
      <w:bookmarkStart w:id="0" w:name="_GoBack"/>
      <w:bookmarkEnd w:id="0"/>
      <w:r>
        <w:t>结业证书。</w:t>
      </w: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642A78">
      <w:pPr>
        <w:spacing w:line="380" w:lineRule="exact"/>
        <w:rPr>
          <w:szCs w:val="21"/>
        </w:rPr>
      </w:pPr>
    </w:p>
    <w:p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642A78" w:rsidRDefault="00642A78">
      <w:pPr>
        <w:spacing w:line="380" w:lineRule="exact"/>
        <w:rPr>
          <w:szCs w:val="21"/>
        </w:rPr>
      </w:pPr>
    </w:p>
    <w:p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:rsidR="00642A78" w:rsidRDefault="00642A78">
      <w:pPr>
        <w:spacing w:line="380" w:lineRule="exact"/>
        <w:jc w:val="right"/>
      </w:pPr>
    </w:p>
    <w:p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A" w:rsidRDefault="00FC266A">
      <w:r>
        <w:separator/>
      </w:r>
    </w:p>
  </w:endnote>
  <w:endnote w:type="continuationSeparator" w:id="0">
    <w:p w:rsidR="00FC266A" w:rsidRDefault="00F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A" w:rsidRDefault="00FC266A">
      <w:r>
        <w:separator/>
      </w:r>
    </w:p>
  </w:footnote>
  <w:footnote w:type="continuationSeparator" w:id="0">
    <w:p w:rsidR="00FC266A" w:rsidRDefault="00FC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6D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580"/>
    <w:rsid w:val="00202638"/>
    <w:rsid w:val="00203689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7053"/>
    <w:rsid w:val="003005F8"/>
    <w:rsid w:val="00303D14"/>
    <w:rsid w:val="00304907"/>
    <w:rsid w:val="003055EC"/>
    <w:rsid w:val="0031014F"/>
    <w:rsid w:val="00312E1B"/>
    <w:rsid w:val="0031329A"/>
    <w:rsid w:val="00313D81"/>
    <w:rsid w:val="003155B8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2F51"/>
    <w:rsid w:val="00384E31"/>
    <w:rsid w:val="00385195"/>
    <w:rsid w:val="0038627B"/>
    <w:rsid w:val="00391605"/>
    <w:rsid w:val="00391D84"/>
    <w:rsid w:val="00394195"/>
    <w:rsid w:val="00394B2D"/>
    <w:rsid w:val="0039526C"/>
    <w:rsid w:val="003A7081"/>
    <w:rsid w:val="003B10AB"/>
    <w:rsid w:val="003B29D2"/>
    <w:rsid w:val="003C0386"/>
    <w:rsid w:val="003C13AD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2EDA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26B3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71E"/>
    <w:rsid w:val="0088101C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613"/>
    <w:rsid w:val="00A46375"/>
    <w:rsid w:val="00A51178"/>
    <w:rsid w:val="00A51837"/>
    <w:rsid w:val="00A52320"/>
    <w:rsid w:val="00A6078C"/>
    <w:rsid w:val="00A657A6"/>
    <w:rsid w:val="00A6584A"/>
    <w:rsid w:val="00A65F18"/>
    <w:rsid w:val="00A65FB0"/>
    <w:rsid w:val="00A705EE"/>
    <w:rsid w:val="00A71476"/>
    <w:rsid w:val="00A72A94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31C45"/>
    <w:rsid w:val="00C35BA7"/>
    <w:rsid w:val="00C3636E"/>
    <w:rsid w:val="00C4732E"/>
    <w:rsid w:val="00C5103E"/>
    <w:rsid w:val="00C53903"/>
    <w:rsid w:val="00C55439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5AE8"/>
    <w:rsid w:val="00E80886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66A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99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1E569-B048-42CD-B6F4-52AAAFD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6</cp:revision>
  <cp:lastPrinted>2018-08-02T09:28:00Z</cp:lastPrinted>
  <dcterms:created xsi:type="dcterms:W3CDTF">2020-05-15T07:32:00Z</dcterms:created>
  <dcterms:modified xsi:type="dcterms:W3CDTF">2021-01-11T08:58:00Z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